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79FB40" w14:textId="77777777" w:rsidR="00640F24" w:rsidRDefault="00640F24">
      <w:pPr>
        <w:rPr>
          <w:b/>
          <w:sz w:val="20"/>
        </w:rPr>
      </w:pPr>
    </w:p>
    <w:p w14:paraId="5A105011" w14:textId="6EF1CAE4" w:rsidR="00640F24" w:rsidRDefault="00640F24">
      <w:pPr>
        <w:rPr>
          <w:b/>
          <w:sz w:val="20"/>
        </w:rPr>
      </w:pPr>
      <w:r>
        <w:rPr>
          <w:b/>
          <w:noProof/>
          <w:sz w:val="28"/>
          <w:lang w:eastAsia="fr-FR"/>
        </w:rPr>
        <w:t xml:space="preserve"> </w:t>
      </w:r>
      <w:r>
        <w:rPr>
          <w:b/>
          <w:noProof/>
          <w:sz w:val="28"/>
          <w:lang w:val="fr-FR" w:eastAsia="fr-FR"/>
        </w:rPr>
        <w:drawing>
          <wp:inline distT="0" distB="0" distL="0" distR="0" wp14:anchorId="18AE0762" wp14:editId="675DFC9C">
            <wp:extent cx="1463885" cy="795646"/>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EC_rvb.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66499" cy="797067"/>
                    </a:xfrm>
                    <a:prstGeom prst="rect">
                      <a:avLst/>
                    </a:prstGeom>
                  </pic:spPr>
                </pic:pic>
              </a:graphicData>
            </a:graphic>
          </wp:inline>
        </w:drawing>
      </w:r>
      <w:r>
        <w:rPr>
          <w:b/>
          <w:noProof/>
          <w:sz w:val="28"/>
          <w:lang w:eastAsia="fr-FR"/>
        </w:rPr>
        <w:t xml:space="preserve">            </w:t>
      </w:r>
      <w:r>
        <w:rPr>
          <w:b/>
          <w:noProof/>
          <w:sz w:val="28"/>
          <w:lang w:val="fr-FR" w:eastAsia="fr-FR"/>
        </w:rPr>
        <w:drawing>
          <wp:inline distT="0" distB="0" distL="0" distR="0" wp14:anchorId="4E12D4C3" wp14:editId="437917F4">
            <wp:extent cx="1993842" cy="890650"/>
            <wp:effectExtent l="0" t="0" r="6985" b="508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UP_quadriPETI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05948" cy="896058"/>
                    </a:xfrm>
                    <a:prstGeom prst="rect">
                      <a:avLst/>
                    </a:prstGeom>
                  </pic:spPr>
                </pic:pic>
              </a:graphicData>
            </a:graphic>
          </wp:inline>
        </w:drawing>
      </w:r>
      <w:r>
        <w:rPr>
          <w:b/>
          <w:noProof/>
          <w:sz w:val="28"/>
          <w:lang w:eastAsia="fr-FR"/>
        </w:rPr>
        <w:t xml:space="preserve">             </w:t>
      </w:r>
      <w:r>
        <w:rPr>
          <w:b/>
          <w:noProof/>
          <w:sz w:val="28"/>
          <w:lang w:val="fr-FR" w:eastAsia="fr-FR"/>
        </w:rPr>
        <w:drawing>
          <wp:inline distT="0" distB="0" distL="0" distR="0" wp14:anchorId="21484BB9" wp14:editId="6D8DAB4E">
            <wp:extent cx="939041" cy="486888"/>
            <wp:effectExtent l="0" t="0" r="0" b="889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EM_LOGO_SIGNALETIQUE_300DPI.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44563" cy="489751"/>
                    </a:xfrm>
                    <a:prstGeom prst="rect">
                      <a:avLst/>
                    </a:prstGeom>
                  </pic:spPr>
                </pic:pic>
              </a:graphicData>
            </a:graphic>
          </wp:inline>
        </w:drawing>
      </w:r>
    </w:p>
    <w:p w14:paraId="2ED59904" w14:textId="77777777" w:rsidR="00640F24" w:rsidRDefault="00640F24">
      <w:pPr>
        <w:rPr>
          <w:b/>
          <w:sz w:val="20"/>
        </w:rPr>
      </w:pPr>
    </w:p>
    <w:p w14:paraId="535C0957" w14:textId="77777777" w:rsidR="00640F24" w:rsidRDefault="00640F24">
      <w:pPr>
        <w:rPr>
          <w:b/>
          <w:sz w:val="20"/>
        </w:rPr>
      </w:pPr>
    </w:p>
    <w:p w14:paraId="4D017AE6" w14:textId="77777777" w:rsidR="00640F24" w:rsidRDefault="00640F24" w:rsidP="00640F24">
      <w:pPr>
        <w:jc w:val="center"/>
        <w:rPr>
          <w:b/>
          <w:sz w:val="28"/>
        </w:rPr>
      </w:pPr>
    </w:p>
    <w:p w14:paraId="77D97FD3" w14:textId="537CCD73" w:rsidR="00640F24" w:rsidRPr="00726EE5" w:rsidRDefault="00640F24" w:rsidP="00640F24">
      <w:pPr>
        <w:jc w:val="right"/>
        <w:rPr>
          <w:b/>
        </w:rPr>
      </w:pPr>
      <w:r w:rsidRPr="00726EE5">
        <w:rPr>
          <w:b/>
        </w:rPr>
        <w:t>Communiqué de presse</w:t>
      </w:r>
      <w:r w:rsidRPr="00726EE5">
        <w:rPr>
          <w:b/>
        </w:rPr>
        <w:br/>
      </w:r>
      <w:r>
        <w:t xml:space="preserve">Champs-sur-Marne, le </w:t>
      </w:r>
      <w:r w:rsidR="005352FE">
        <w:t>21</w:t>
      </w:r>
      <w:r w:rsidR="003542AD">
        <w:t xml:space="preserve"> janvier 2019</w:t>
      </w:r>
    </w:p>
    <w:p w14:paraId="4CD49CF3" w14:textId="77777777" w:rsidR="00640F24" w:rsidRDefault="00640F24" w:rsidP="00640F24">
      <w:pPr>
        <w:jc w:val="center"/>
        <w:rPr>
          <w:b/>
          <w:sz w:val="28"/>
        </w:rPr>
      </w:pPr>
    </w:p>
    <w:p w14:paraId="7B1DD593" w14:textId="77777777" w:rsidR="00640F24" w:rsidRDefault="00640F24" w:rsidP="00640F24">
      <w:pPr>
        <w:rPr>
          <w:b/>
          <w:sz w:val="28"/>
        </w:rPr>
      </w:pPr>
    </w:p>
    <w:p w14:paraId="42976323" w14:textId="77777777" w:rsidR="00640F24" w:rsidRDefault="00640F24" w:rsidP="00640F24">
      <w:pPr>
        <w:jc w:val="center"/>
        <w:rPr>
          <w:b/>
          <w:sz w:val="28"/>
        </w:rPr>
      </w:pPr>
    </w:p>
    <w:p w14:paraId="2097C06A" w14:textId="3EDC91E3" w:rsidR="003C4BFC" w:rsidRPr="00640F24" w:rsidRDefault="003C4BFC" w:rsidP="00640F24">
      <w:pPr>
        <w:jc w:val="center"/>
        <w:rPr>
          <w:b/>
          <w:sz w:val="28"/>
        </w:rPr>
      </w:pPr>
      <w:r w:rsidRPr="00640F24">
        <w:rPr>
          <w:b/>
          <w:sz w:val="28"/>
        </w:rPr>
        <w:t>Marcus Zepf, nouveau co-directeur de l’Ecole d’Urbanisme de Paris</w:t>
      </w:r>
    </w:p>
    <w:p w14:paraId="39E73B77" w14:textId="77777777" w:rsidR="003C4BFC" w:rsidRPr="00640F24" w:rsidRDefault="003C4BFC">
      <w:pPr>
        <w:rPr>
          <w:b/>
          <w:sz w:val="20"/>
        </w:rPr>
      </w:pPr>
    </w:p>
    <w:p w14:paraId="358D873D" w14:textId="348CFEA8" w:rsidR="003C4BFC" w:rsidRPr="00640F24" w:rsidRDefault="003C4BFC">
      <w:pPr>
        <w:rPr>
          <w:b/>
          <w:sz w:val="20"/>
        </w:rPr>
      </w:pPr>
      <w:r w:rsidRPr="00640F24">
        <w:rPr>
          <w:b/>
          <w:sz w:val="20"/>
        </w:rPr>
        <w:t>Le Professeur Marcus Zepf a pris ses fonctions de co-directeur le 1</w:t>
      </w:r>
      <w:r w:rsidRPr="00640F24">
        <w:rPr>
          <w:b/>
          <w:sz w:val="20"/>
          <w:vertAlign w:val="superscript"/>
        </w:rPr>
        <w:t xml:space="preserve">er </w:t>
      </w:r>
      <w:r w:rsidRPr="00640F24">
        <w:rPr>
          <w:b/>
          <w:sz w:val="20"/>
        </w:rPr>
        <w:t>janvier 2019</w:t>
      </w:r>
      <w:r w:rsidR="003542AD">
        <w:rPr>
          <w:b/>
          <w:sz w:val="20"/>
        </w:rPr>
        <w:t xml:space="preserve"> aux côtés de Taoufik </w:t>
      </w:r>
      <w:proofErr w:type="spellStart"/>
      <w:r w:rsidR="003542AD">
        <w:rPr>
          <w:b/>
          <w:sz w:val="20"/>
        </w:rPr>
        <w:t>Souami</w:t>
      </w:r>
      <w:proofErr w:type="spellEnd"/>
      <w:r w:rsidRPr="00640F24">
        <w:rPr>
          <w:b/>
          <w:sz w:val="20"/>
        </w:rPr>
        <w:t xml:space="preserve"> et remplace ainsi Corinne Larrue, ancienne co-directrice depuis le 1</w:t>
      </w:r>
      <w:r w:rsidRPr="00640F24">
        <w:rPr>
          <w:b/>
          <w:sz w:val="20"/>
          <w:vertAlign w:val="superscript"/>
        </w:rPr>
        <w:t>er</w:t>
      </w:r>
      <w:r w:rsidRPr="00640F24">
        <w:rPr>
          <w:b/>
          <w:sz w:val="20"/>
        </w:rPr>
        <w:t xml:space="preserve"> janvier 2015.</w:t>
      </w:r>
    </w:p>
    <w:p w14:paraId="78BD6351" w14:textId="77777777" w:rsidR="003C4BFC" w:rsidRPr="00640F24" w:rsidRDefault="003C4BFC">
      <w:pPr>
        <w:rPr>
          <w:b/>
          <w:sz w:val="20"/>
        </w:rPr>
      </w:pPr>
    </w:p>
    <w:p w14:paraId="6D93DE23" w14:textId="3DD74D57" w:rsidR="003C4BFC" w:rsidRPr="00640F24" w:rsidRDefault="003C4BFC" w:rsidP="003542AD">
      <w:pPr>
        <w:jc w:val="both"/>
        <w:rPr>
          <w:rFonts w:cs="Arial"/>
          <w:sz w:val="20"/>
        </w:rPr>
      </w:pPr>
      <w:r w:rsidRPr="00640F24">
        <w:rPr>
          <w:rFonts w:cs="Arial"/>
          <w:sz w:val="20"/>
        </w:rPr>
        <w:t>Docteur en sociologie urbaine de l’EPFL à Lausanne en Suisse depuis 1999, Marcus Zepf a été Habilité à diriger des recherches (HDR) de l’Université Lumière Lyon 2 en 2004. Il a  ensuite mené des recherches au CNRS à l’INSA de Lyon et à l’Ecole Nationale des Travaux Publics de l’Etat.</w:t>
      </w:r>
    </w:p>
    <w:p w14:paraId="07BEE48A" w14:textId="77777777" w:rsidR="003C4BFC" w:rsidRPr="00640F24" w:rsidRDefault="003C4BFC" w:rsidP="003542AD">
      <w:pPr>
        <w:jc w:val="both"/>
        <w:rPr>
          <w:rFonts w:cs="Arial"/>
          <w:sz w:val="20"/>
        </w:rPr>
      </w:pPr>
    </w:p>
    <w:p w14:paraId="5AAB86B3" w14:textId="1F4C9C1F" w:rsidR="00640F24" w:rsidRPr="00640F24" w:rsidRDefault="003C4BFC" w:rsidP="003542AD">
      <w:pPr>
        <w:jc w:val="both"/>
        <w:rPr>
          <w:rFonts w:cs="Arial"/>
          <w:sz w:val="20"/>
        </w:rPr>
      </w:pPr>
      <w:r w:rsidRPr="00640F24">
        <w:rPr>
          <w:rFonts w:cs="Arial"/>
          <w:sz w:val="20"/>
        </w:rPr>
        <w:t>En 2010, il devient directeur de l’Institut d’urbanisme de Grenoble pour un mandat de cinq ans.</w:t>
      </w:r>
      <w:r w:rsidR="00640F24" w:rsidRPr="00640F24">
        <w:rPr>
          <w:rFonts w:cs="Arial"/>
          <w:sz w:val="20"/>
        </w:rPr>
        <w:t xml:space="preserve"> En détachement au Smart Living </w:t>
      </w:r>
      <w:proofErr w:type="spellStart"/>
      <w:r w:rsidR="00640F24" w:rsidRPr="00640F24">
        <w:rPr>
          <w:rFonts w:cs="Arial"/>
          <w:sz w:val="20"/>
        </w:rPr>
        <w:t>Lab</w:t>
      </w:r>
      <w:proofErr w:type="spellEnd"/>
      <w:r w:rsidR="00640F24" w:rsidRPr="00640F24">
        <w:rPr>
          <w:rFonts w:cs="Arial"/>
          <w:sz w:val="20"/>
        </w:rPr>
        <w:t xml:space="preserve"> à Fribourg durant les années 2015-2017, il mène des recherches sur la prise en compte de l’incertitude dans le projet urbain. En 2017, il est recruté en tant qu’enseignant-chercheur en urbanisme à l’Ecole d’Urbanisme de Paris.</w:t>
      </w:r>
    </w:p>
    <w:p w14:paraId="1BC2DAC0" w14:textId="77777777" w:rsidR="003C4BFC" w:rsidRPr="00640F24" w:rsidRDefault="003C4BFC" w:rsidP="003542AD">
      <w:pPr>
        <w:jc w:val="both"/>
        <w:rPr>
          <w:rFonts w:cs="Arial"/>
          <w:sz w:val="20"/>
        </w:rPr>
      </w:pPr>
    </w:p>
    <w:p w14:paraId="6370B35E" w14:textId="69A7CD70" w:rsidR="00640F24" w:rsidRPr="00640F24" w:rsidRDefault="003C4BFC" w:rsidP="003542AD">
      <w:pPr>
        <w:jc w:val="both"/>
        <w:rPr>
          <w:b/>
          <w:sz w:val="20"/>
        </w:rPr>
      </w:pPr>
      <w:r w:rsidRPr="00640F24">
        <w:rPr>
          <w:rFonts w:cs="Arial"/>
          <w:sz w:val="20"/>
        </w:rPr>
        <w:t xml:space="preserve">Ses recherches portent sur </w:t>
      </w:r>
      <w:r w:rsidR="005352FE" w:rsidRPr="005352FE">
        <w:rPr>
          <w:rFonts w:cs="Arial"/>
          <w:sz w:val="20"/>
        </w:rPr>
        <w:t>le projet urbain et la prise en compte de l’incertitude, la qualité socio-spatiale des espaces publics et des espaces verts, de la synergie entre patrimonialisation et renouvellement urbain ainsi que des dynamiques de métropolisation et de la planification</w:t>
      </w:r>
      <w:r w:rsidR="005352FE">
        <w:rPr>
          <w:rFonts w:cs="Arial"/>
          <w:sz w:val="20"/>
        </w:rPr>
        <w:t xml:space="preserve"> territoriale</w:t>
      </w:r>
      <w:r w:rsidRPr="00640F24">
        <w:rPr>
          <w:rFonts w:cs="Arial"/>
          <w:sz w:val="20"/>
        </w:rPr>
        <w:t>.</w:t>
      </w:r>
      <w:r w:rsidR="00640F24" w:rsidRPr="00640F24">
        <w:rPr>
          <w:rFonts w:cs="Arial"/>
          <w:sz w:val="20"/>
        </w:rPr>
        <w:t xml:space="preserve"> Ses publications principales sont : « Enjeux de la planification territoriale en Europe » (2014), « </w:t>
      </w:r>
      <w:proofErr w:type="spellStart"/>
      <w:r w:rsidR="00640F24" w:rsidRPr="00640F24">
        <w:rPr>
          <w:rFonts w:cs="Arial"/>
          <w:sz w:val="20"/>
        </w:rPr>
        <w:t>Greenery</w:t>
      </w:r>
      <w:proofErr w:type="spellEnd"/>
      <w:r w:rsidR="00640F24" w:rsidRPr="00640F24">
        <w:rPr>
          <w:rFonts w:cs="Arial"/>
          <w:sz w:val="20"/>
        </w:rPr>
        <w:t xml:space="preserve"> in the City » (2015), « Urbanisme et processus permanents, le projet urbain à l’épreuve de l’incertitude » (2017).</w:t>
      </w:r>
    </w:p>
    <w:p w14:paraId="0AB02EA3" w14:textId="77777777" w:rsidR="00640F24" w:rsidRPr="00640F24" w:rsidRDefault="00640F24" w:rsidP="003542AD">
      <w:pPr>
        <w:jc w:val="both"/>
        <w:rPr>
          <w:rFonts w:cs="Arial"/>
          <w:sz w:val="20"/>
        </w:rPr>
      </w:pPr>
    </w:p>
    <w:p w14:paraId="23F9D412" w14:textId="70C32EDE" w:rsidR="00640F24" w:rsidRPr="00640F24" w:rsidRDefault="00640F24" w:rsidP="003542AD">
      <w:pPr>
        <w:jc w:val="both"/>
        <w:rPr>
          <w:rFonts w:cs="Arial"/>
          <w:sz w:val="20"/>
        </w:rPr>
      </w:pPr>
      <w:r w:rsidRPr="00640F24">
        <w:rPr>
          <w:rFonts w:cs="Arial"/>
          <w:sz w:val="20"/>
        </w:rPr>
        <w:t>Marcus Zepf a été élu co-directeur de l’EUP pour l’UPEC le 2 juillet 2018 au cours du Conseil de gestion de l’EUP.</w:t>
      </w:r>
      <w:bookmarkStart w:id="0" w:name="_GoBack"/>
      <w:bookmarkEnd w:id="0"/>
    </w:p>
    <w:p w14:paraId="590E0A5B" w14:textId="77777777" w:rsidR="00640F24" w:rsidRDefault="00640F24">
      <w:pPr>
        <w:rPr>
          <w:rFonts w:cs="Arial"/>
          <w:sz w:val="20"/>
        </w:rPr>
      </w:pPr>
    </w:p>
    <w:p w14:paraId="2012423C" w14:textId="77777777" w:rsidR="003542AD" w:rsidRDefault="003542AD">
      <w:pPr>
        <w:rPr>
          <w:rFonts w:cs="Arial"/>
          <w:sz w:val="20"/>
        </w:rPr>
      </w:pPr>
    </w:p>
    <w:p w14:paraId="7783AB0B" w14:textId="77777777" w:rsidR="003542AD" w:rsidRDefault="003542AD">
      <w:pPr>
        <w:rPr>
          <w:rFonts w:cs="Arial"/>
          <w:sz w:val="20"/>
        </w:rPr>
      </w:pPr>
    </w:p>
    <w:p w14:paraId="1145CE7E" w14:textId="03B9A4BA" w:rsidR="003542AD" w:rsidRPr="003542AD" w:rsidRDefault="003542AD">
      <w:pPr>
        <w:rPr>
          <w:rFonts w:cs="Arial"/>
          <w:b/>
          <w:sz w:val="20"/>
        </w:rPr>
      </w:pPr>
      <w:r w:rsidRPr="003542AD">
        <w:rPr>
          <w:rFonts w:cs="Arial"/>
          <w:b/>
          <w:sz w:val="20"/>
        </w:rPr>
        <w:t>A propos de l’Ecole d’Urbanisme de Paris</w:t>
      </w:r>
    </w:p>
    <w:p w14:paraId="1170568A" w14:textId="66E66317" w:rsidR="003542AD" w:rsidRDefault="003542AD" w:rsidP="003542AD">
      <w:pPr>
        <w:jc w:val="both"/>
        <w:rPr>
          <w:rFonts w:cs="Arial"/>
          <w:sz w:val="20"/>
        </w:rPr>
      </w:pPr>
      <w:r w:rsidRPr="003542AD">
        <w:rPr>
          <w:rFonts w:cs="Arial"/>
          <w:sz w:val="20"/>
        </w:rPr>
        <w:t>Issue de l’union entre l’Institut d’Urban</w:t>
      </w:r>
      <w:r>
        <w:rPr>
          <w:rFonts w:cs="Arial"/>
          <w:sz w:val="20"/>
        </w:rPr>
        <w:t>isme de Paris (Université Paris-</w:t>
      </w:r>
      <w:r w:rsidRPr="003542AD">
        <w:rPr>
          <w:rFonts w:cs="Arial"/>
          <w:sz w:val="20"/>
        </w:rPr>
        <w:t>Est Créteil) et l’Institut Françai</w:t>
      </w:r>
      <w:r>
        <w:rPr>
          <w:rFonts w:cs="Arial"/>
          <w:sz w:val="20"/>
        </w:rPr>
        <w:t>s d’Urbanisme (Université Paris-</w:t>
      </w:r>
      <w:r w:rsidRPr="003542AD">
        <w:rPr>
          <w:rFonts w:cs="Arial"/>
          <w:sz w:val="20"/>
        </w:rPr>
        <w:t>Est Marne-la-Vallée), l’École d’Urbanisme de Paris (EUP) est la première école d’urbanisme en France et l’une des plus importantes d’Europe. Elle est un centre de formation proposant un master qui accueille chaque année plus de 350 étudiants et plusieurs diplômes d’Université.</w:t>
      </w:r>
      <w:r>
        <w:rPr>
          <w:rFonts w:cs="Arial"/>
          <w:sz w:val="20"/>
        </w:rPr>
        <w:t xml:space="preserve"> Elle </w:t>
      </w:r>
      <w:r w:rsidRPr="003542AD">
        <w:rPr>
          <w:rFonts w:cs="Arial"/>
          <w:sz w:val="20"/>
        </w:rPr>
        <w:t>forme aux métiers de l’urbanisme et de l’aménagement dans leur grande diversité : métiers de la planification, de la fabrication, de la gestion et des usages de la ville et des territoires urbains</w:t>
      </w:r>
      <w:r>
        <w:rPr>
          <w:rFonts w:cs="Arial"/>
          <w:sz w:val="20"/>
        </w:rPr>
        <w:t>.</w:t>
      </w:r>
    </w:p>
    <w:p w14:paraId="49A6055D" w14:textId="2EC5CD96" w:rsidR="003542AD" w:rsidRDefault="005352FE">
      <w:pPr>
        <w:rPr>
          <w:rFonts w:cs="Arial"/>
          <w:sz w:val="20"/>
        </w:rPr>
      </w:pPr>
      <w:hyperlink r:id="rId8" w:history="1">
        <w:r w:rsidR="003542AD" w:rsidRPr="00B45E0F">
          <w:rPr>
            <w:rStyle w:val="Lienhypertexte"/>
            <w:rFonts w:cs="Arial"/>
            <w:sz w:val="20"/>
          </w:rPr>
          <w:t>http://www.eup.fr/</w:t>
        </w:r>
      </w:hyperlink>
      <w:r w:rsidR="003542AD">
        <w:rPr>
          <w:rFonts w:cs="Arial"/>
          <w:sz w:val="20"/>
        </w:rPr>
        <w:t xml:space="preserve"> </w:t>
      </w:r>
    </w:p>
    <w:p w14:paraId="29EB1E99" w14:textId="77777777" w:rsidR="003542AD" w:rsidRDefault="003542AD" w:rsidP="003542AD">
      <w:pPr>
        <w:rPr>
          <w:rFonts w:cs="Arial"/>
          <w:b/>
          <w:sz w:val="20"/>
        </w:rPr>
      </w:pPr>
    </w:p>
    <w:p w14:paraId="3C019B70" w14:textId="77777777" w:rsidR="003542AD" w:rsidRDefault="003542AD" w:rsidP="003542AD">
      <w:pPr>
        <w:rPr>
          <w:rFonts w:cs="Arial"/>
          <w:b/>
          <w:sz w:val="20"/>
        </w:rPr>
      </w:pPr>
    </w:p>
    <w:p w14:paraId="536B6D92" w14:textId="77777777" w:rsidR="003542AD" w:rsidRPr="003542AD" w:rsidRDefault="003542AD" w:rsidP="003542AD">
      <w:pPr>
        <w:rPr>
          <w:rFonts w:cs="Arial"/>
          <w:b/>
          <w:sz w:val="20"/>
        </w:rPr>
      </w:pPr>
      <w:r w:rsidRPr="003542AD">
        <w:rPr>
          <w:rFonts w:cs="Arial"/>
          <w:b/>
          <w:sz w:val="20"/>
        </w:rPr>
        <w:t xml:space="preserve">Contact presse : </w:t>
      </w:r>
    </w:p>
    <w:p w14:paraId="5B576C74" w14:textId="77777777" w:rsidR="003542AD" w:rsidRPr="003542AD" w:rsidRDefault="003542AD" w:rsidP="003542AD">
      <w:pPr>
        <w:rPr>
          <w:rFonts w:cs="Arial"/>
          <w:sz w:val="20"/>
        </w:rPr>
      </w:pPr>
      <w:r w:rsidRPr="003542AD">
        <w:rPr>
          <w:rFonts w:cs="Arial"/>
          <w:sz w:val="20"/>
        </w:rPr>
        <w:t>Stéphanie Michel</w:t>
      </w:r>
    </w:p>
    <w:p w14:paraId="43E885FE" w14:textId="7033E1F5" w:rsidR="003542AD" w:rsidRPr="003542AD" w:rsidRDefault="005352FE" w:rsidP="003542AD">
      <w:pPr>
        <w:rPr>
          <w:rFonts w:cs="Arial"/>
          <w:sz w:val="20"/>
        </w:rPr>
      </w:pPr>
      <w:hyperlink r:id="rId9" w:history="1">
        <w:r w:rsidR="003542AD" w:rsidRPr="00B45E0F">
          <w:rPr>
            <w:rStyle w:val="Lienhypertexte"/>
            <w:rFonts w:cs="Arial"/>
            <w:sz w:val="20"/>
          </w:rPr>
          <w:t>stephanie.michel@u-pec.fr</w:t>
        </w:r>
      </w:hyperlink>
      <w:r w:rsidR="003542AD">
        <w:rPr>
          <w:rFonts w:cs="Arial"/>
          <w:sz w:val="20"/>
        </w:rPr>
        <w:t xml:space="preserve"> </w:t>
      </w:r>
    </w:p>
    <w:p w14:paraId="0128A44B" w14:textId="4A6931AC" w:rsidR="003542AD" w:rsidRPr="00640F24" w:rsidRDefault="003542AD" w:rsidP="003542AD">
      <w:pPr>
        <w:rPr>
          <w:rFonts w:cs="Arial"/>
          <w:sz w:val="20"/>
        </w:rPr>
      </w:pPr>
      <w:r w:rsidRPr="003542AD">
        <w:rPr>
          <w:rFonts w:cs="Arial"/>
          <w:sz w:val="20"/>
        </w:rPr>
        <w:t>01 71 40 80 30</w:t>
      </w:r>
    </w:p>
    <w:sectPr w:rsidR="003542AD" w:rsidRPr="00640F24" w:rsidSect="00640F24">
      <w:pgSz w:w="11900" w:h="16840"/>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fr-CH" w:vendorID="64" w:dllVersion="6" w:nlCheck="1" w:checkStyle="0"/>
  <w:activeWritingStyle w:appName="MSWord" w:lang="fr-CH" w:vendorID="64" w:dllVersion="0" w:nlCheck="1" w:checkStyle="0"/>
  <w:activeWritingStyle w:appName="MSWord" w:lang="fr-CH" w:vendorID="64" w:dllVersion="4096" w:nlCheck="1" w:checkStyle="0"/>
  <w:activeWritingStyle w:appName="MSWord" w:lang="fr-CH" w:vendorID="64" w:dllVersion="131078" w:nlCheck="1" w:checkStyle="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3A7"/>
    <w:rsid w:val="00061803"/>
    <w:rsid w:val="00096BC8"/>
    <w:rsid w:val="00121B95"/>
    <w:rsid w:val="00262DEC"/>
    <w:rsid w:val="003542AD"/>
    <w:rsid w:val="003C4BFC"/>
    <w:rsid w:val="003E65BC"/>
    <w:rsid w:val="00426FFA"/>
    <w:rsid w:val="005352FE"/>
    <w:rsid w:val="00580DAE"/>
    <w:rsid w:val="00640F24"/>
    <w:rsid w:val="007A3EFB"/>
    <w:rsid w:val="0094740B"/>
    <w:rsid w:val="009573EE"/>
    <w:rsid w:val="00C713A7"/>
    <w:rsid w:val="00C960D9"/>
    <w:rsid w:val="00D23954"/>
    <w:rsid w:val="00DB13DA"/>
    <w:rsid w:val="00F30F0C"/>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29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40F24"/>
    <w:rPr>
      <w:rFonts w:ascii="Tahoma" w:hAnsi="Tahoma" w:cs="Tahoma"/>
      <w:sz w:val="16"/>
      <w:szCs w:val="16"/>
    </w:rPr>
  </w:style>
  <w:style w:type="character" w:customStyle="1" w:styleId="TextedebullesCar">
    <w:name w:val="Texte de bulles Car"/>
    <w:basedOn w:val="Policepardfaut"/>
    <w:link w:val="Textedebulles"/>
    <w:uiPriority w:val="99"/>
    <w:semiHidden/>
    <w:rsid w:val="00640F24"/>
    <w:rPr>
      <w:rFonts w:ascii="Tahoma" w:hAnsi="Tahoma" w:cs="Tahoma"/>
      <w:sz w:val="16"/>
      <w:szCs w:val="16"/>
    </w:rPr>
  </w:style>
  <w:style w:type="character" w:styleId="Lienhypertexte">
    <w:name w:val="Hyperlink"/>
    <w:basedOn w:val="Policepardfaut"/>
    <w:uiPriority w:val="99"/>
    <w:unhideWhenUsed/>
    <w:rsid w:val="003542A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40F24"/>
    <w:rPr>
      <w:rFonts w:ascii="Tahoma" w:hAnsi="Tahoma" w:cs="Tahoma"/>
      <w:sz w:val="16"/>
      <w:szCs w:val="16"/>
    </w:rPr>
  </w:style>
  <w:style w:type="character" w:customStyle="1" w:styleId="TextedebullesCar">
    <w:name w:val="Texte de bulles Car"/>
    <w:basedOn w:val="Policepardfaut"/>
    <w:link w:val="Textedebulles"/>
    <w:uiPriority w:val="99"/>
    <w:semiHidden/>
    <w:rsid w:val="00640F24"/>
    <w:rPr>
      <w:rFonts w:ascii="Tahoma" w:hAnsi="Tahoma" w:cs="Tahoma"/>
      <w:sz w:val="16"/>
      <w:szCs w:val="16"/>
    </w:rPr>
  </w:style>
  <w:style w:type="character" w:styleId="Lienhypertexte">
    <w:name w:val="Hyperlink"/>
    <w:basedOn w:val="Policepardfaut"/>
    <w:uiPriority w:val="99"/>
    <w:unhideWhenUsed/>
    <w:rsid w:val="003542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p.fr/" TargetMode="Externa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tephanie.michel@u-pec.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75FCF849.dotm</Template>
  <TotalTime>1</TotalTime>
  <Pages>1</Pages>
  <Words>382</Words>
  <Characters>2107</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de Microsoft Office</dc:creator>
  <cp:lastModifiedBy>Stephanie MICHEL</cp:lastModifiedBy>
  <cp:revision>3</cp:revision>
  <dcterms:created xsi:type="dcterms:W3CDTF">2019-01-11T11:30:00Z</dcterms:created>
  <dcterms:modified xsi:type="dcterms:W3CDTF">2019-01-21T12:29:00Z</dcterms:modified>
</cp:coreProperties>
</file>